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С ПОМОЩЬЮ БАНКОВСКОЙ КАРТЫ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Для выбора оплаты товара с помощью банковской карты на соответствующей странице сайта необходимо нажать кнопку «Оплата банковской картой».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Оплата происходит через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 Процессингового центра Банка с использованием Банковских кредитных карт следующих платежных систем:</w:t>
      </w:r>
    </w:p>
    <w:p w:rsidR="00CA4E88" w:rsidRPr="0042170E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42170E">
        <w:rPr>
          <w:rStyle w:val="a4"/>
          <w:rFonts w:ascii="Arial" w:hAnsi="Arial" w:cs="Arial"/>
          <w:color w:val="000000"/>
          <w:sz w:val="22"/>
          <w:szCs w:val="22"/>
          <w:lang w:val="en-US"/>
        </w:rPr>
        <w:t>VISA International</w:t>
      </w:r>
      <w:r w:rsidRPr="0042170E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n-US"/>
        </w:rPr>
        <w:t> </w:t>
      </w:r>
      <w:r w:rsidRPr="0042170E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42170E">
        <w:rPr>
          <w:rStyle w:val="a4"/>
          <w:rFonts w:ascii="Arial" w:hAnsi="Arial" w:cs="Arial"/>
          <w:color w:val="000000"/>
          <w:sz w:val="22"/>
          <w:szCs w:val="22"/>
          <w:lang w:val="en-US"/>
        </w:rPr>
        <w:t>MasterCard World Wide</w:t>
      </w:r>
    </w:p>
    <w:p w:rsidR="00CA4E88" w:rsidRPr="0042170E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Описание</w:t>
      </w:r>
      <w:r w:rsidRPr="0042170E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процесса</w:t>
      </w:r>
      <w:r w:rsidRPr="0042170E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передачи</w:t>
      </w:r>
      <w:r w:rsidRPr="0042170E">
        <w:rPr>
          <w:rStyle w:val="a4"/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Style w:val="a4"/>
          <w:rFonts w:ascii="Arial" w:hAnsi="Arial" w:cs="Arial"/>
          <w:color w:val="000000"/>
          <w:sz w:val="22"/>
          <w:szCs w:val="22"/>
        </w:rPr>
        <w:t>данных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 w:rsidRPr="0042170E">
        <w:rPr>
          <w:rFonts w:ascii="Arial" w:hAnsi="Arial" w:cs="Arial"/>
          <w:color w:val="000000"/>
          <w:sz w:val="22"/>
          <w:szCs w:val="22"/>
          <w:lang w:val="en-US"/>
        </w:rPr>
        <w:t xml:space="preserve">  </w:t>
      </w:r>
      <w:r>
        <w:rPr>
          <w:rFonts w:ascii="Arial" w:hAnsi="Arial" w:cs="Arial"/>
          <w:color w:val="000000"/>
          <w:sz w:val="22"/>
          <w:szCs w:val="22"/>
        </w:rPr>
        <w:t>Для оплаты покупки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В случае если Ваш банк поддерживает технологию безопасного проведения интернет-платежей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Настоящий сайт поддерживает 256-битное шифрование. 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Описание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процессa</w:t>
      </w:r>
      <w:proofErr w:type="spellEnd"/>
      <w:r>
        <w:rPr>
          <w:rStyle w:val="a4"/>
          <w:rFonts w:ascii="Arial" w:hAnsi="Arial" w:cs="Arial"/>
          <w:color w:val="000000"/>
          <w:sz w:val="22"/>
          <w:szCs w:val="22"/>
        </w:rPr>
        <w:t xml:space="preserve"> оплаты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 При выборе формы оплаты с помощью пластиковой карты проведение платежа по заказу производится непосредственно после его оформления. После завершения оформления заказа в нашем магазине, Вы должны будете нажать на кнопку «Оплата банковской картой», при этом система переключит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сервера, где Вам будет предложено ввести данные пластиковой карты, инициировать ее авторизацию, после чего вернуться в наш магазин кнопкой "Вернуться в магазин". После того, как Вы возвращаетесь в наш магазин, система уведомит Вас о результатах авторизации. В случае подтверждения авторизации Ваш заказ будет автоматически выполняться в соответствии с заданными Вами условиями. В случае отказа в авторизации карты Вы сможете повторить процедуру оплаты.</w:t>
      </w:r>
    </w:p>
    <w:p w:rsidR="00FE7DB7" w:rsidRDefault="00FE7DB7" w:rsidP="00CA4E88">
      <w:pPr>
        <w:pStyle w:val="a3"/>
        <w:shd w:val="clear" w:color="auto" w:fill="F5F1E8"/>
        <w:spacing w:line="330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lastRenderedPageBreak/>
        <w:t>При аннулировании заказа</w:t>
      </w:r>
    </w:p>
    <w:p w:rsidR="00CA4E88" w:rsidRPr="00FE7DB7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 При аннулировании позиций из оплаченного заказа (или при аннулировании заказа целиком) Вы можете заказать другой товар на эту сумму, либо вернуть всю сумму на карт</w:t>
      </w:r>
      <w:r w:rsidR="00FE7DB7">
        <w:rPr>
          <w:rFonts w:ascii="Arial" w:hAnsi="Arial" w:cs="Arial"/>
          <w:color w:val="000000"/>
          <w:sz w:val="22"/>
          <w:szCs w:val="22"/>
        </w:rPr>
        <w:t xml:space="preserve">у предварительно написав письмо по адресу  </w:t>
      </w:r>
      <w:hyperlink r:id="rId4" w:history="1">
        <w:r w:rsidR="00FE7DB7" w:rsidRPr="0052080B">
          <w:rPr>
            <w:rStyle w:val="a7"/>
            <w:rFonts w:ascii="Arial" w:hAnsi="Arial" w:cs="Arial"/>
            <w:i/>
            <w:sz w:val="22"/>
            <w:szCs w:val="22"/>
            <w:lang w:val="en-US"/>
          </w:rPr>
          <w:t>r</w:t>
        </w:r>
        <w:r w:rsidR="00FE7DB7" w:rsidRPr="0052080B">
          <w:rPr>
            <w:rStyle w:val="a7"/>
            <w:rFonts w:ascii="Arial" w:hAnsi="Arial" w:cs="Arial"/>
            <w:i/>
            <w:sz w:val="22"/>
            <w:szCs w:val="22"/>
          </w:rPr>
          <w:t>79006482751@</w:t>
        </w:r>
        <w:proofErr w:type="spellStart"/>
        <w:r w:rsidR="00FE7DB7" w:rsidRPr="0052080B">
          <w:rPr>
            <w:rStyle w:val="a7"/>
            <w:rFonts w:ascii="Arial" w:hAnsi="Arial" w:cs="Arial"/>
            <w:i/>
            <w:sz w:val="22"/>
            <w:szCs w:val="22"/>
            <w:lang w:val="en-US"/>
          </w:rPr>
          <w:t>gmail</w:t>
        </w:r>
        <w:proofErr w:type="spellEnd"/>
        <w:r w:rsidR="00FE7DB7" w:rsidRPr="0052080B">
          <w:rPr>
            <w:rStyle w:val="a7"/>
            <w:rFonts w:ascii="Arial" w:hAnsi="Arial" w:cs="Arial"/>
            <w:i/>
            <w:sz w:val="22"/>
            <w:szCs w:val="22"/>
          </w:rPr>
          <w:t>.</w:t>
        </w:r>
        <w:r w:rsidR="00FE7DB7" w:rsidRPr="0052080B">
          <w:rPr>
            <w:rStyle w:val="a7"/>
            <w:rFonts w:ascii="Arial" w:hAnsi="Arial" w:cs="Arial"/>
            <w:i/>
            <w:sz w:val="22"/>
            <w:szCs w:val="22"/>
            <w:lang w:val="en-US"/>
          </w:rPr>
          <w:t>com</w:t>
        </w:r>
      </w:hyperlink>
      <w:r w:rsidR="00FE7DB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E7DB7" w:rsidRPr="00FE7DB7">
        <w:rPr>
          <w:rFonts w:ascii="Arial" w:hAnsi="Arial" w:cs="Arial"/>
          <w:color w:val="000000"/>
          <w:sz w:val="22"/>
          <w:szCs w:val="22"/>
        </w:rPr>
        <w:t xml:space="preserve">или </w:t>
      </w:r>
      <w:r w:rsidR="00FE7DB7">
        <w:rPr>
          <w:rFonts w:ascii="Arial" w:hAnsi="Arial" w:cs="Arial"/>
          <w:color w:val="000000"/>
          <w:sz w:val="22"/>
          <w:szCs w:val="22"/>
        </w:rPr>
        <w:t>позвонить по телефону +7(900)648-27-51.</w:t>
      </w:r>
      <w:bookmarkStart w:id="0" w:name="_GoBack"/>
      <w:bookmarkEnd w:id="0"/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банковскими картами осуществляется после проверки заказа менеджером интернет-магазина.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по банковским картам VISA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4114800" cy="609600"/>
            <wp:effectExtent l="0" t="0" r="0" b="0"/>
            <wp:docPr id="6" name="Рисунок 6" descr="http://gk-granit.ru/netcat_files/userfiles/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k-granit.ru/netcat_files/userfiles/vis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FE7DB7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 оплате принимаются все виды платежных карточек VISA, за исключением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Electron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 xml:space="preserve">Оплата по кредитным картам </w:t>
      </w:r>
      <w:proofErr w:type="spellStart"/>
      <w:r>
        <w:rPr>
          <w:rStyle w:val="a4"/>
          <w:rFonts w:ascii="Arial" w:hAnsi="Arial" w:cs="Arial"/>
          <w:color w:val="000000"/>
          <w:sz w:val="22"/>
          <w:szCs w:val="22"/>
        </w:rPr>
        <w:t>MasterCard</w:t>
      </w:r>
      <w:proofErr w:type="spellEnd"/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На сайте к оплате принимаются все виды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162550" cy="609600"/>
            <wp:effectExtent l="0" t="0" r="0" b="0"/>
            <wp:docPr id="5" name="Рисунок 5" descr="http://gk-granit.ru/netcat_files/userfiles/master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k-granit.ru/netcat_files/userfiles/masterc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Что нужно знать: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номер вашей кредитной карты;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cрок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окончания действия вашей кредитной карты, месяц/год;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. CVV код для карт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CVC код для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: 3 последние цифры на полосе для подписи на обороте карты.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076575" cy="1466850"/>
            <wp:effectExtent l="0" t="0" r="9525" b="0"/>
            <wp:docPr id="4" name="Рисунок 4" descr="http://gk-granit.ru/netcat_files/userfiles/p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k-granit.ru/netcat_files/userfiles/p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</w:t>
      </w:r>
      <w:r>
        <w:rPr>
          <w:rFonts w:ascii="Arial" w:hAnsi="Arial" w:cs="Arial"/>
          <w:color w:val="000000"/>
          <w:sz w:val="22"/>
          <w:szCs w:val="22"/>
        </w:rPr>
        <w:lastRenderedPageBreak/>
        <w:t>используются её реквизиты), и вам следует обратиться в банк для получения подробной информации.</w:t>
      </w:r>
    </w:p>
    <w:p w:rsidR="00FE7DB7" w:rsidRDefault="00FE7DB7" w:rsidP="00CA4E88">
      <w:pPr>
        <w:pStyle w:val="a3"/>
        <w:shd w:val="clear" w:color="auto" w:fill="F5F1E8"/>
        <w:spacing w:line="330" w:lineRule="atLeast"/>
        <w:rPr>
          <w:rStyle w:val="a4"/>
          <w:rFonts w:ascii="Arial" w:hAnsi="Arial" w:cs="Arial"/>
          <w:color w:val="000000"/>
          <w:sz w:val="22"/>
          <w:szCs w:val="22"/>
        </w:rPr>
      </w:pP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ЧЕРЕЗ СБЕРБАНК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1905000" cy="476250"/>
            <wp:effectExtent l="0" t="0" r="0" b="0"/>
            <wp:docPr id="3" name="Рисунок 3" descr="http://gk-granit.ru/netcat_files/userfiles/s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k-granit.ru/netcat_files/userfiles/sb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Оплата заказов через СБЕРБАНК осуществляется после проверки заказа менеджером интернет-магазина. Чтобы оплатить заказ, необходимо распечатать квитанцию об оплате с сайта магазина. Предупреждаем Вас, что СБЕРБАНК взымает комиссию за услугу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ОПЛАТА ЗАКАЗОВ БАНКОВСКИМИ КАРТАМИ СБЕРБАНКА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Как оплатить банковской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По кнопке "Перейти на сайт платежной системы СБЕРБАНК" Вы будете перенаправлены на платежный шлюз ПАО "Сбербанк России", где Вы сможете указать реквизиты Вашей банковской карты*. Соединение с платежным шлюзом и передача параметров Вашей пластиковой карты осуществляется в защищенном режиме с использованием 128-битного протокола шифрования SSL.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2" name="Рисунок 2" descr="http://gk-granit.ru/netcat_files/userfiles/verV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k-granit.ru/netcat_files/userfiles/verVI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238250" cy="542925"/>
            <wp:effectExtent l="0" t="0" r="0" b="9525"/>
            <wp:docPr id="1" name="Рисунок 1" descr="http://gk-granit.ru/netcat_files/userfiles/ver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k-granit.ru/netcat_files/userfiles/verMas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Банк-Эмитент вашей пластиковой карты поддерживает технологию безопасного проведения интернет-платежей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Verified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VISA или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SecureCode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будьте готовы указать специальный пароль, необходимый для успешной оплаты. Способы и возможность получения пароля для совершения интернет-платежа Вы можете уточнить в банке, выпустившем Вашу карту.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После подтверждения заказа менеджером, Вы должны будете зайти в личный кабинет вашего заказа (по 20-значному уникальному номеру заказа, полученному при оформлении) и нажать на кнопку «Оплата банковской картой», при этом система переведёт Вас на страницу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авторизационного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сервера Сбербанка, где Вам будет предложено ввести данные пластиковой карты, инициировать ее авторизацию, после чего вы сможете вернуться в наш магазин кликом по кнопке "Вернуться в магазин". После возвращения в наш магазин, система уведомит Вас о результатах авторизации.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*Конфиденциальность сообщаемой персональной информации обеспечивается 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системVisa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 и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Europe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Отмена заказа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удалении товаров из оплаченного заказа или при аннулировании заказа целиком Вы можете заказать другой товар на такую же сумму, либо полностью вернуть всю сумму на карту с помощью Вашего менеджера.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Доставка и выдача заказа, оплаченного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пластиковй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картой.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Доставка или выдача при самовывозе товара, оплаченного пластиковой картой, осуществляется со дня зачисления денег на наш счет.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Частные покупатели для получения товара должны предъявить паспорт владельца пластиковой карты, по которой производилась оплата заказа.</w:t>
      </w:r>
    </w:p>
    <w:p w:rsidR="00CA4E88" w:rsidRDefault="00CA4E88" w:rsidP="00CA4E88">
      <w:pPr>
        <w:pStyle w:val="a3"/>
        <w:shd w:val="clear" w:color="auto" w:fill="F5F1E8"/>
        <w:spacing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Представитель юридического лица должен иметь доверенность с печатью от компании-плательщика или саму печать.</w:t>
      </w:r>
    </w:p>
    <w:p w:rsidR="008B523B" w:rsidRDefault="008B523B"/>
    <w:sectPr w:rsidR="008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D"/>
    <w:rsid w:val="0042170E"/>
    <w:rsid w:val="006A2FAD"/>
    <w:rsid w:val="008B523B"/>
    <w:rsid w:val="00CA4E88"/>
    <w:rsid w:val="00DA4C3E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C1103"/>
  <w15:docId w15:val="{4678F937-CBCA-49FF-B160-0BAC31A4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E88"/>
    <w:rPr>
      <w:b/>
      <w:bCs/>
    </w:rPr>
  </w:style>
  <w:style w:type="character" w:customStyle="1" w:styleId="apple-converted-space">
    <w:name w:val="apple-converted-space"/>
    <w:basedOn w:val="a0"/>
    <w:rsid w:val="00CA4E88"/>
  </w:style>
  <w:style w:type="paragraph" w:styleId="a5">
    <w:name w:val="Balloon Text"/>
    <w:basedOn w:val="a"/>
    <w:link w:val="a6"/>
    <w:uiPriority w:val="99"/>
    <w:semiHidden/>
    <w:unhideWhenUsed/>
    <w:rsid w:val="00CA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E8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7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r79006482751@gmail.co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Минаков Александр Иванович</dc:creator>
  <cp:lastModifiedBy>Роман Костюшкин</cp:lastModifiedBy>
  <cp:revision>3</cp:revision>
  <dcterms:created xsi:type="dcterms:W3CDTF">2021-12-12T09:15:00Z</dcterms:created>
  <dcterms:modified xsi:type="dcterms:W3CDTF">2021-12-12T09:19:00Z</dcterms:modified>
</cp:coreProperties>
</file>